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Voorbereiding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: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Noteer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wanneer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r>
        <w:rPr>
          <w:rFonts w:ascii="Century Gothic" w:hAnsi="Century Gothic" w:cs="Helvetica"/>
          <w:sz w:val="18"/>
          <w:szCs w:val="18"/>
          <w:lang w:eastAsia="nl-NL"/>
        </w:rPr>
        <w:t>d</w:t>
      </w:r>
      <w:r w:rsidR="00D802EE">
        <w:rPr>
          <w:rFonts w:ascii="Century Gothic" w:hAnsi="Century Gothic" w:cs="Helvetica"/>
          <w:sz w:val="18"/>
          <w:szCs w:val="18"/>
          <w:lang w:eastAsia="nl-NL"/>
        </w:rPr>
        <w:t>e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laatste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iets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succesvol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hebt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D66544">
        <w:rPr>
          <w:rFonts w:ascii="Century Gothic" w:hAnsi="Century Gothic" w:cs="Helvetica"/>
          <w:sz w:val="18"/>
          <w:szCs w:val="18"/>
          <w:lang w:eastAsia="nl-NL"/>
        </w:rPr>
        <w:t>aangepakt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en wat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daarin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afging</w:t>
      </w:r>
      <w:proofErr w:type="spellEnd"/>
      <w:r w:rsidRPr="00D66544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Hoe deed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maakte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dat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werkte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Welke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vragen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riep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bij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op?</w:t>
      </w:r>
    </w:p>
    <w:p w:rsidR="00E4227D" w:rsidRDefault="00E4227D" w:rsidP="00E4227D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Bedenk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ontwerp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samen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met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college-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cursist</w:t>
      </w:r>
      <w:proofErr w:type="spellEnd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>twee</w:t>
      </w:r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b/>
          <w:sz w:val="18"/>
          <w:szCs w:val="18"/>
          <w:lang w:eastAsia="nl-NL"/>
        </w:rPr>
        <w:t>oefening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>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E4227D" w:rsidRPr="0050315A" w:rsidRDefault="00E4227D" w:rsidP="00E4227D">
      <w:pPr>
        <w:widowControl w:val="0"/>
        <w:autoSpaceDE w:val="0"/>
        <w:autoSpaceDN w:val="0"/>
        <w:adjustRightInd w:val="0"/>
        <w:ind w:left="36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aanpak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collega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of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probleem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” of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gevoelde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weerstand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 om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buigen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gewenste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toestand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/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Gebruik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hierbij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de reader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inspiratiebron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50315A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50315A" w:rsidRDefault="00E4227D" w:rsidP="00E4227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waarmee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helpt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middels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het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elementenmodel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zicht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krijgen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op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haar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kwaliteiten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liggen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en wat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ze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ontwikkelen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 w:rsidRPr="0050315A">
        <w:rPr>
          <w:rFonts w:ascii="Century Gothic" w:hAnsi="Century Gothic" w:cs="Helvetica"/>
          <w:sz w:val="18"/>
          <w:szCs w:val="18"/>
          <w:lang w:eastAsia="nl-NL"/>
        </w:rPr>
        <w:t>heeft</w:t>
      </w:r>
      <w:proofErr w:type="spellEnd"/>
      <w:r w:rsidRPr="0050315A"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erop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voor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 w:rsidR="00F36709">
        <w:rPr>
          <w:rFonts w:ascii="Century Gothic" w:hAnsi="Century Gothic" w:cs="Helvetica"/>
          <w:sz w:val="18"/>
          <w:szCs w:val="18"/>
          <w:lang w:eastAsia="nl-NL"/>
        </w:rPr>
        <w:t>18 april</w:t>
      </w:r>
      <w:bookmarkStart w:id="0" w:name="_GoBack"/>
      <w:bookmarkEnd w:id="0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 xml:space="preserve">Opening,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programma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Begeleid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</w:t>
      </w:r>
      <w:proofErr w:type="spellEnd"/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i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Focus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sta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wapenfeiten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dieptepunten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clinical leader /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koploper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wat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je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vandaag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bereikt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hebben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?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i/>
          <w:sz w:val="18"/>
          <w:szCs w:val="18"/>
          <w:lang w:eastAsia="nl-NL"/>
        </w:rPr>
      </w:pPr>
    </w:p>
    <w:p w:rsidR="00E4227D" w:rsidRPr="00A10683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 xml:space="preserve"> 9.30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Drie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 </w:t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Stoelen</w:t>
      </w:r>
      <w:proofErr w:type="spellEnd"/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meervoudigheid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ego-states. 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10.30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“Pacing en Leading”:</w:t>
      </w:r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problemen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“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weerstand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” (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Niet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)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ombuigen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(SOLL) en Wel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Willen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”.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helpinterventies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Uitvoering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12.00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met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oplossingsgericht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taalgebruik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interventies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aanleiding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de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voorgaande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13.0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lunch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14.0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Teamsynergie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. </w:t>
      </w:r>
      <w:proofErr w:type="spellStart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>Werken</w:t>
      </w:r>
      <w:proofErr w:type="spellEnd"/>
      <w:r w:rsidRPr="00A10683">
        <w:rPr>
          <w:rFonts w:ascii="Century Gothic" w:hAnsi="Century Gothic" w:cs="Helvetica"/>
          <w:b/>
          <w:sz w:val="18"/>
          <w:szCs w:val="18"/>
          <w:lang w:eastAsia="nl-NL"/>
        </w:rPr>
        <w:t xml:space="preserve"> m</w:t>
      </w:r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et de </w:t>
      </w:r>
      <w:proofErr w:type="spellStart"/>
      <w:r>
        <w:rPr>
          <w:rFonts w:ascii="Century Gothic" w:hAnsi="Century Gothic" w:cs="Helvetica"/>
          <w:b/>
          <w:sz w:val="18"/>
          <w:szCs w:val="18"/>
          <w:lang w:eastAsia="nl-NL"/>
        </w:rPr>
        <w:t>Elementen</w:t>
      </w:r>
      <w:proofErr w:type="spellEnd"/>
      <w:r>
        <w:rPr>
          <w:rFonts w:ascii="Century Gothic" w:hAnsi="Century Gothic" w:cs="Helvetica"/>
          <w:b/>
          <w:sz w:val="18"/>
          <w:szCs w:val="18"/>
          <w:lang w:eastAsia="nl-NL"/>
        </w:rPr>
        <w:t xml:space="preserve"> en </w:t>
      </w:r>
      <w:proofErr w:type="spellStart"/>
      <w:r>
        <w:rPr>
          <w:rFonts w:ascii="Century Gothic" w:hAnsi="Century Gothic" w:cs="Helvetica"/>
          <w:b/>
          <w:sz w:val="18"/>
          <w:szCs w:val="18"/>
          <w:lang w:eastAsia="nl-NL"/>
        </w:rPr>
        <w:t>teamrollen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Uitvoering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door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cursisten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. We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gebruiken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dit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team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als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oefenmateriaal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15.3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>0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De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bijdrage</w:t>
      </w:r>
      <w:proofErr w:type="spellEnd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 van de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koplopers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in de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beweging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naar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eigenaarschap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clinical </w:t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  <w:t>leadership.</w:t>
      </w: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</w:p>
    <w:p w:rsidR="00E4227D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>16.3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 xml:space="preserve">0 </w:t>
      </w:r>
      <w:r w:rsidRPr="000C1CD0"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Afspraken</w:t>
      </w:r>
      <w:proofErr w:type="spellEnd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 xml:space="preserve"> over </w:t>
      </w:r>
      <w:proofErr w:type="spellStart"/>
      <w:r w:rsidRPr="00370421">
        <w:rPr>
          <w:rFonts w:ascii="Century Gothic" w:hAnsi="Century Gothic" w:cs="Helvetica"/>
          <w:b/>
          <w:sz w:val="18"/>
          <w:szCs w:val="18"/>
          <w:lang w:eastAsia="nl-NL"/>
        </w:rPr>
        <w:t>oefenopdrachten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,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waaronder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mee-begeleiden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van CLP </w:t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sessies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E4227D" w:rsidRPr="000C1CD0" w:rsidRDefault="00E4227D" w:rsidP="00E4227D">
      <w:pPr>
        <w:widowControl w:val="0"/>
        <w:autoSpaceDE w:val="0"/>
        <w:autoSpaceDN w:val="0"/>
        <w:adjustRightInd w:val="0"/>
        <w:rPr>
          <w:rFonts w:ascii="Century Gothic" w:hAnsi="Century Gothic" w:cs="Helvetica"/>
          <w:sz w:val="18"/>
          <w:szCs w:val="18"/>
          <w:lang w:eastAsia="nl-NL"/>
        </w:rPr>
      </w:pPr>
      <w:r>
        <w:rPr>
          <w:rFonts w:ascii="Century Gothic" w:hAnsi="Century Gothic" w:cs="Helvetica"/>
          <w:sz w:val="18"/>
          <w:szCs w:val="18"/>
          <w:lang w:eastAsia="nl-NL"/>
        </w:rPr>
        <w:tab/>
      </w:r>
      <w:r>
        <w:rPr>
          <w:rFonts w:ascii="Century Gothic" w:hAnsi="Century Gothic" w:cs="Helvetica"/>
          <w:sz w:val="18"/>
          <w:szCs w:val="18"/>
          <w:lang w:eastAsia="nl-NL"/>
        </w:rPr>
        <w:tab/>
      </w:r>
      <w:proofErr w:type="spellStart"/>
      <w:r>
        <w:rPr>
          <w:rFonts w:ascii="Century Gothic" w:hAnsi="Century Gothic" w:cs="Helvetica"/>
          <w:sz w:val="18"/>
          <w:szCs w:val="18"/>
          <w:lang w:eastAsia="nl-NL"/>
        </w:rPr>
        <w:t>Evalueren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 xml:space="preserve"> en </w:t>
      </w:r>
      <w:proofErr w:type="spellStart"/>
      <w:r w:rsidRPr="000C1CD0">
        <w:rPr>
          <w:rFonts w:ascii="Century Gothic" w:hAnsi="Century Gothic" w:cs="Helvetica"/>
          <w:sz w:val="18"/>
          <w:szCs w:val="18"/>
          <w:lang w:eastAsia="nl-NL"/>
        </w:rPr>
        <w:t>afsluiten</w:t>
      </w:r>
      <w:proofErr w:type="spellEnd"/>
      <w:r>
        <w:rPr>
          <w:rFonts w:ascii="Century Gothic" w:hAnsi="Century Gothic" w:cs="Helvetica"/>
          <w:sz w:val="18"/>
          <w:szCs w:val="18"/>
          <w:lang w:eastAsia="nl-NL"/>
        </w:rPr>
        <w:t>.</w:t>
      </w:r>
    </w:p>
    <w:p w:rsidR="00CC58C2" w:rsidRDefault="00CC58C2"/>
    <w:sectPr w:rsidR="00CC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4431A"/>
    <w:multiLevelType w:val="hybridMultilevel"/>
    <w:tmpl w:val="F054700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85665F"/>
    <w:multiLevelType w:val="hybridMultilevel"/>
    <w:tmpl w:val="47E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D"/>
    <w:rsid w:val="00CC58C2"/>
    <w:rsid w:val="00D802EE"/>
    <w:rsid w:val="00E4227D"/>
    <w:rsid w:val="00F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27D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227D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4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3</cp:revision>
  <dcterms:created xsi:type="dcterms:W3CDTF">2017-02-15T09:08:00Z</dcterms:created>
  <dcterms:modified xsi:type="dcterms:W3CDTF">2017-02-15T09:16:00Z</dcterms:modified>
</cp:coreProperties>
</file>